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CCA" w:rsidRDefault="00745CCA" w:rsidP="00745CCA">
      <w:pPr>
        <w:pStyle w:val="Title"/>
        <w:jc w:val="center"/>
      </w:pPr>
      <w:r>
        <w:t>Important Notice - Texas</w:t>
      </w:r>
    </w:p>
    <w:p w:rsidR="00745CCA" w:rsidRDefault="00745CCA" w:rsidP="00745CCA">
      <w:pPr>
        <w:jc w:val="both"/>
      </w:pPr>
    </w:p>
    <w:p w:rsidR="00745CCA" w:rsidRDefault="00745CCA" w:rsidP="00745CCA">
      <w:pPr>
        <w:jc w:val="both"/>
      </w:pPr>
      <w:r>
        <w:t xml:space="preserve">In compliance with Chapter 2201 of the Texas Insurance Code, the </w:t>
      </w:r>
      <w:r>
        <w:rPr>
          <w:b/>
        </w:rPr>
        <w:t>School Support Purchasing Group</w:t>
      </w:r>
      <w:r>
        <w:t xml:space="preserve"> was formed and appropriately registered with the Texas Department of Insurance.  The purchasing group was formed to place </w:t>
      </w:r>
      <w:r>
        <w:rPr>
          <w:b/>
        </w:rPr>
        <w:t>Commercial General Liability and Directors and Officers Liability</w:t>
      </w:r>
      <w:r>
        <w:t xml:space="preserve"> for members of </w:t>
      </w:r>
      <w:r>
        <w:rPr>
          <w:b/>
        </w:rPr>
        <w:t>School Support Purchasing Group</w:t>
      </w:r>
      <w:r>
        <w:t xml:space="preserve"> with </w:t>
      </w:r>
      <w:r>
        <w:rPr>
          <w:b/>
        </w:rPr>
        <w:t>Philadelphia Insurance Compan</w:t>
      </w:r>
      <w:r w:rsidR="00954FA6">
        <w:rPr>
          <w:b/>
        </w:rPr>
        <w:t>ies</w:t>
      </w:r>
      <w:r>
        <w:t>.</w:t>
      </w:r>
    </w:p>
    <w:p w:rsidR="00745CCA" w:rsidRDefault="00745CCA" w:rsidP="00745CCA">
      <w:pPr>
        <w:jc w:val="both"/>
      </w:pPr>
    </w:p>
    <w:p w:rsidR="00745CCA" w:rsidRDefault="00745CCA" w:rsidP="00745CCA">
      <w:pPr>
        <w:jc w:val="both"/>
      </w:pPr>
      <w:r>
        <w:t>Policies placed through a purchasing group may not be protected by an insurance insolvency guaranty fund in this state, and may not be subject to all insurance laws and regulations of this state.  Access to an insolvency guaranty fund is not precluded if policies are underwritten by an insurance company that is licensed in this state and have capital and surplus of at least $25 million at the time of policy issuance.</w:t>
      </w:r>
    </w:p>
    <w:p w:rsidR="00745CCA" w:rsidRDefault="00745CCA" w:rsidP="00745CCA">
      <w:pPr>
        <w:jc w:val="both"/>
      </w:pPr>
    </w:p>
    <w:p w:rsidR="00745CCA" w:rsidRDefault="00745CCA" w:rsidP="00745CCA">
      <w:pPr>
        <w:jc w:val="both"/>
      </w:pPr>
      <w:r>
        <w:rPr>
          <w:b/>
        </w:rPr>
        <w:t>Philadelphia Insurance Compan</w:t>
      </w:r>
      <w:r w:rsidR="00954FA6">
        <w:rPr>
          <w:b/>
        </w:rPr>
        <w:t>ies</w:t>
      </w:r>
      <w:r>
        <w:t xml:space="preserve"> is licensed in Texas.  Best’s Key Rating Guide rates </w:t>
      </w:r>
      <w:r>
        <w:rPr>
          <w:b/>
        </w:rPr>
        <w:t>Philadelphia Insurance Compan</w:t>
      </w:r>
      <w:r w:rsidR="00954FA6">
        <w:rPr>
          <w:b/>
        </w:rPr>
        <w:t>ies</w:t>
      </w:r>
      <w:r>
        <w:t xml:space="preserve"> has a </w:t>
      </w:r>
      <w:r>
        <w:rPr>
          <w:b/>
        </w:rPr>
        <w:t>A+</w:t>
      </w:r>
      <w:proofErr w:type="gramStart"/>
      <w:r>
        <w:rPr>
          <w:b/>
        </w:rPr>
        <w:t>+</w:t>
      </w:r>
      <w:r w:rsidR="00954FA6">
        <w:rPr>
          <w:b/>
        </w:rPr>
        <w:t>(</w:t>
      </w:r>
      <w:proofErr w:type="gramEnd"/>
      <w:r w:rsidR="00954FA6">
        <w:rPr>
          <w:b/>
        </w:rPr>
        <w:t>XV)</w:t>
      </w:r>
      <w:r>
        <w:t xml:space="preserve"> with policyholders’ surplus exceeding </w:t>
      </w:r>
      <w:r>
        <w:rPr>
          <w:b/>
        </w:rPr>
        <w:t>$2,369,918,000.00</w:t>
      </w:r>
      <w:r>
        <w:t>.</w:t>
      </w:r>
    </w:p>
    <w:p w:rsidR="001D2593" w:rsidRDefault="001D2593"/>
    <w:sectPr w:rsidR="001D2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CA"/>
    <w:rsid w:val="001D2593"/>
    <w:rsid w:val="004C3012"/>
    <w:rsid w:val="004D3F63"/>
    <w:rsid w:val="00513DDC"/>
    <w:rsid w:val="00745CCA"/>
    <w:rsid w:val="008E4E1D"/>
    <w:rsid w:val="00954FA6"/>
    <w:rsid w:val="00C176E0"/>
    <w:rsid w:val="00E0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B5413-F646-45D1-801A-8FDF75EB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CC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5C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C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Terry</dc:creator>
  <cp:keywords/>
  <dc:description/>
  <cp:lastModifiedBy>Brandi Terry</cp:lastModifiedBy>
  <cp:revision>2</cp:revision>
  <dcterms:created xsi:type="dcterms:W3CDTF">2014-05-05T16:36:00Z</dcterms:created>
  <dcterms:modified xsi:type="dcterms:W3CDTF">2014-05-05T16:36:00Z</dcterms:modified>
</cp:coreProperties>
</file>